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rPr>
          <w:b/>
          <w:bCs/>
          <w:sz w:val="32"/>
          <w:szCs w:val="32"/>
        </w:rPr>
        <w:t xml:space="preserve">İş Makinesi Kiralama Sözleşmesi Örneği</w:t>
      </w:r>
    </w:p>
    <w:p>
      <w:pPr>
        <w:spacing w:after="300"/>
        <w:jc w:val="center"/>
      </w:pPr>
      <w:r>
        <w:rPr>
          <w:i/>
          <w:iCs/>
          <w:color w:val="444444"/>
          <w:sz w:val="19"/>
          <w:szCs w:val="19"/>
        </w:rPr>
        <w:t xml:space="preserve">Ekskavatör, yükleyici, vinç ve diğer iş makineleri için — TBK m.299 vd.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Kiracı Bilgileri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Unvanı: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Fatura Adresi: </w:t>
      </w:r>
      <w:r>
        <w:rPr>
          <w:sz w:val="21"/>
          <w:szCs w:val="21"/>
        </w:rPr>
        <w:t xml:space="preserve">________________________________________________________________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Vergi Dairesi: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Vergi / TC Kimlik No: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Telefon: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Çalışma (Şantiye) Adresi: </w:t>
      </w:r>
      <w:r>
        <w:rPr>
          <w:sz w:val="21"/>
          <w:szCs w:val="21"/>
        </w:rPr>
        <w:t xml:space="preserve">________________________________________________________________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Kiralanan Makineler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Form Bilgileri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Form No: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Düzenleme Tarihi: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Sözleşme Başlama Tarihi: </w:t>
      </w:r>
      <w:r>
        <w:rPr>
          <w:sz w:val="21"/>
          <w:szCs w:val="21"/>
        </w:rPr>
        <w:t xml:space="preserve">________________________________</w:t>
      </w:r>
    </w:p>
    <w:p>
      <w:pPr>
        <w:spacing w:after="120"/>
        <w:jc w:val="both"/>
      </w:pPr>
      <w:r>
        <w:rPr>
          <w:sz w:val="21"/>
          <w:szCs w:val="21"/>
        </w:rPr>
        <w:t xml:space="preserve">Ödeme: Peşin havale/EFT veya kredi kartı ile yapılır. Fiyatlara KDV dahil değildir. Fatura, iş bitiminde düzenlenip belirtilen e-posta adresine ve telefon numarasına gönderilir.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1 — Taraflar</w:t>
      </w:r>
    </w:p>
    <w:p>
      <w:pPr>
        <w:spacing w:after="120"/>
        <w:jc w:val="both"/>
      </w:pPr>
      <w:r>
        <w:rPr>
          <w:sz w:val="21"/>
          <w:szCs w:val="21"/>
        </w:rPr>
        <w:t xml:space="preserve">İşbu kira sözleşmesi, yukarıda bilgileri yer alan KİRAYA VEREN ile KİRACI arasında, aşağıdaki şartlarla düzenlenmiştir. Kiralama Formu (EK-1) bu sözleşmenin ayrılmaz parçasıdır.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2 — Tanımlar</w:t>
      </w:r>
    </w:p>
    <w:p>
      <w:pPr>
        <w:spacing w:after="120"/>
        <w:jc w:val="both"/>
      </w:pPr>
      <w:r>
        <w:rPr>
          <w:sz w:val="21"/>
          <w:szCs w:val="21"/>
        </w:rPr>
        <w:t xml:space="preserve">MAKİNE: Mülkiyeti KİRAYA VEREN'e ait, EK-1'de listelenen makine/makineleri ifade eder. OPERATÖR: Makineleri kullanan, eğitimli ve sertifikalı kullanıcıdır.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3 — Sözleşmenin Konusu ve Süresi</w:t>
      </w:r>
    </w:p>
    <w:p>
      <w:pPr>
        <w:spacing w:after="120"/>
        <w:jc w:val="both"/>
      </w:pPr>
      <w:r>
        <w:rPr>
          <w:sz w:val="21"/>
          <w:szCs w:val="21"/>
        </w:rPr>
        <w:t xml:space="preserve">Mülkiyeti KİRAYA VEREN'e ait makinelerin, EK-1'de belirtilen şartlarla kiraya verilmesi ve tarafların karşılıklı hak ve yükümlülüklerinin belirlenmesidir. Kira süresi her makine için ayrı ayrı EK-1'de belirtilmiştir.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4 — Kira Bedeli ve Ödeme</w:t>
      </w:r>
    </w:p>
    <w:p>
      <w:pPr>
        <w:spacing w:after="120"/>
        <w:jc w:val="both"/>
      </w:pPr>
      <w:r>
        <w:rPr>
          <w:sz w:val="21"/>
          <w:szCs w:val="21"/>
        </w:rPr>
        <w:t xml:space="preserve">Kira bedelleri ve ödeme vadeleri EK-1'de belirtilmiştir. Ödemelerin gününde yapılmaması halinde vade tarihinden fiili ödeme tarihine kadar gecikme faizi uygulanır. Nakliye, operatör ve diğer yükümlülükler EK-1'de aksi belirtilmedikçe KİRACI'ya aittir.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5 — Kiracının Kullanım ve İş Güvenliği Sorumluluğu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makineleri kapasite ve amacına, iş sağlığı ve güvenliği mevzuatına uygun olarak kullanmakla; çalışma sahasında gerekli tüm güvenlik tedbirlerini almakla yükümlüdür. Aykırı kullanımdan doğan her türlü hasar, zarar ve kazadan KİRACI sorumludur.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6 — Bakım, Hasar ve Kayıp</w:t>
      </w:r>
    </w:p>
    <w:p>
      <w:pPr>
        <w:spacing w:after="120"/>
        <w:jc w:val="both"/>
      </w:pPr>
      <w:r>
        <w:rPr>
          <w:sz w:val="21"/>
          <w:szCs w:val="21"/>
        </w:rPr>
        <w:t xml:space="preserve">Makinelerin periyodik bakımı KİRAYA VEREN tarafından sağlanır. KİRACI'nın kusuru, ihmali veya hatalı kullanımı sonucu doğan arıza, hasar ve kayıplardan KİRACI sorumludur; olağan kullanım aşınması bu kapsam dışındadır. Sigorta kapsamı dışında kalan hasar ve muafiyet bedelleri KİRACI tarafından karşılanır.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7 — Makinelerin İadesi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kira süresinin sonunda makineleri teslim aldığı gibi tam ve çalışır vaziyette iade eder. İadenin gecikmesi halinde KİRACI, her gecikme günü için günlük kira bedelinin iki katı tutarında cezai şart öder.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8 — Uyuşmazlıkların Çözümü</w:t>
      </w:r>
    </w:p>
    <w:p>
      <w:pPr>
        <w:spacing w:after="120"/>
        <w:jc w:val="both"/>
      </w:pPr>
      <w:r>
        <w:rPr>
          <w:sz w:val="21"/>
          <w:szCs w:val="21"/>
        </w:rPr>
        <w:t xml:space="preserve">İşbu sözleşmeden doğacak uyuşmazlıkların çözümünde Türkiye Cumhuriyeti yasaları uygulanır ve KİRAYA VEREN'in merkezinin bulunduğu yer mahkemeleri ile icra daireleri yetkilidir.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 w:color="ffffff" w:sz="0"/>
          <w:insideV w:val="single" w:color="999999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KİRAYA VEREN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Ad Soyad / Unvan: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Tarih: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İmza: ________________________________</w:t>
            </w:r>
          </w:p>
        </w:tc>
        <w:tc>
          <w:tcPr>
            <w:tcW w:type="pct" w:w="50%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KİRACI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Ad Soyad / Unvan: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Tarih: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İmza: ________________________________</w:t>
            </w:r>
          </w:p>
        </w:tc>
      </w:tr>
    </w:tbl>
    <w:p>
      <w:pPr>
        <w:spacing w:before="300"/>
      </w:pPr>
      <w:r>
        <w:rPr>
          <w:color w:val="666666"/>
          <w:sz w:val="16"/>
          <w:szCs w:val="16"/>
        </w:rPr>
        <w:t xml:space="preserve">Bu örnek şablon Akitle (akitle.com) tarafından bilgilendirme amacıyla hazırlanmıştır ve hukuki danışmanlık yerine geçmez. Somut olayınıza göre bir avukata danışmanız önerilir.</w:t>
      </w:r>
    </w:p>
    <w:p>
      <w:r>
        <w:rPr>
          <w:color w:val="666666"/>
          <w:sz w:val="16"/>
          <w:szCs w:val="16"/>
        </w:rPr>
        <w:t xml:space="preserve">Bu sözleşmeyi Akitle'de dijital olarak doldurup e-imzayla imzalatabilirsiniz: https://akitle.com/tr/sablon-ornekleri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Makinesi Kiralama Sözleşmesi Örneği</dc:title>
  <dc:creator>Akitle</dc:creator>
  <dc:description>Ekskavatör, yükleyici, vinç ve diğer iş makineleri için — TBK m.299 vd.</dc:description>
  <cp:lastModifiedBy>Un-named</cp:lastModifiedBy>
  <cp:revision>1</cp:revision>
  <dcterms:created xsi:type="dcterms:W3CDTF">2026-08-01T00:04:11.630Z</dcterms:created>
  <dcterms:modified xsi:type="dcterms:W3CDTF">2026-08-01T00:04:11.630Z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